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3E" w:rsidRPr="0014013E" w:rsidRDefault="0014013E" w:rsidP="0014013E">
      <w:pPr>
        <w:pStyle w:val="NormalWeb"/>
        <w:shd w:val="clear" w:color="auto" w:fill="FFFFFF"/>
        <w:spacing w:before="0" w:beforeAutospacing="0" w:after="240" w:afterAutospacing="0" w:line="330" w:lineRule="atLeast"/>
        <w:jc w:val="center"/>
        <w:rPr>
          <w:rFonts w:ascii="Verdana" w:hAnsi="Verdana"/>
          <w:b/>
          <w:color w:val="333333"/>
          <w:sz w:val="21"/>
          <w:szCs w:val="21"/>
        </w:rPr>
      </w:pPr>
      <w:bookmarkStart w:id="0" w:name="_GoBack"/>
      <w:r w:rsidRPr="0014013E">
        <w:rPr>
          <w:rFonts w:ascii="Verdana" w:hAnsi="Verdana"/>
          <w:b/>
          <w:color w:val="333333"/>
          <w:sz w:val="21"/>
          <w:szCs w:val="21"/>
        </w:rPr>
        <w:t>Melanie Shield</w:t>
      </w:r>
    </w:p>
    <w:bookmarkEnd w:id="0"/>
    <w:p w:rsidR="0014013E" w:rsidRDefault="0014013E" w:rsidP="0014013E">
      <w:pPr>
        <w:pStyle w:val="NormalWeb"/>
        <w:shd w:val="clear" w:color="auto" w:fill="FFFFFF"/>
        <w:spacing w:before="0" w:beforeAutospacing="0" w:after="240" w:afterAutospacing="0" w:line="330" w:lineRule="atLeast"/>
        <w:rPr>
          <w:rFonts w:ascii="Verdana" w:hAnsi="Verdana"/>
          <w:color w:val="333333"/>
          <w:sz w:val="21"/>
          <w:szCs w:val="21"/>
        </w:rPr>
      </w:pPr>
    </w:p>
    <w:p w:rsidR="0014013E" w:rsidRDefault="0014013E" w:rsidP="0014013E">
      <w:pPr>
        <w:pStyle w:val="NormalWeb"/>
        <w:shd w:val="clear" w:color="auto" w:fill="FFFFFF"/>
        <w:spacing w:before="0" w:beforeAutospacing="0" w:after="240" w:afterAutospacing="0" w:line="330" w:lineRule="atLeast"/>
        <w:rPr>
          <w:rFonts w:ascii="Verdana" w:hAnsi="Verdana"/>
          <w:color w:val="333333"/>
          <w:sz w:val="21"/>
          <w:szCs w:val="21"/>
        </w:rPr>
      </w:pPr>
      <w:r>
        <w:rPr>
          <w:rFonts w:ascii="Verdana" w:hAnsi="Verdana"/>
          <w:color w:val="333333"/>
          <w:sz w:val="21"/>
          <w:szCs w:val="21"/>
        </w:rPr>
        <w:t>Melanie practices in the firm’s Corporate Group and International Practice. She assists clients in corporate matters and commercial transactions, with a focus on the automotive industry, cross-border complications, and cyber and data security laws.</w:t>
      </w:r>
    </w:p>
    <w:p w:rsidR="0014013E" w:rsidRDefault="0014013E" w:rsidP="0014013E">
      <w:pPr>
        <w:pStyle w:val="NormalWeb"/>
        <w:shd w:val="clear" w:color="auto" w:fill="FFFFFF"/>
        <w:spacing w:before="0" w:beforeAutospacing="0" w:after="240" w:afterAutospacing="0" w:line="330" w:lineRule="atLeast"/>
        <w:rPr>
          <w:rFonts w:ascii="Verdana" w:hAnsi="Verdana"/>
          <w:color w:val="333333"/>
          <w:sz w:val="21"/>
          <w:szCs w:val="21"/>
        </w:rPr>
      </w:pPr>
      <w:r>
        <w:rPr>
          <w:rFonts w:ascii="Verdana" w:hAnsi="Verdana"/>
          <w:color w:val="333333"/>
          <w:sz w:val="21"/>
          <w:szCs w:val="21"/>
        </w:rPr>
        <w:t>Melanie has a background in international law and international transactions. While still in law school, she interned at the Overseas Private Investment Corporation (OPIC), where she participated in impact investing and project financings in a range of industries, including renewable energy, housing, and financial services. Melanie also spent a year and a half in the University of Michigan Law School International Transactions Clinic, where she handled cross-border deals and negotiations on behalf of international development banks, emerging market social enterprises, and entrepreneurs and investors operating in frontier markets. </w:t>
      </w:r>
    </w:p>
    <w:p w:rsidR="007D46C5" w:rsidRDefault="007D46C5"/>
    <w:sectPr w:rsidR="007D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3E"/>
    <w:rsid w:val="0014013E"/>
    <w:rsid w:val="007D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11F5"/>
  <w15:chartTrackingRefBased/>
  <w15:docId w15:val="{65F009D7-61D9-433F-A037-655F8792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1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23410">
      <w:bodyDiv w:val="1"/>
      <w:marLeft w:val="0"/>
      <w:marRight w:val="0"/>
      <w:marTop w:val="0"/>
      <w:marBottom w:val="0"/>
      <w:divBdr>
        <w:top w:val="none" w:sz="0" w:space="0" w:color="auto"/>
        <w:left w:val="none" w:sz="0" w:space="0" w:color="auto"/>
        <w:bottom w:val="none" w:sz="0" w:space="0" w:color="auto"/>
        <w:right w:val="none" w:sz="0" w:space="0" w:color="auto"/>
      </w:divBdr>
      <w:divsChild>
        <w:div w:id="1180925794">
          <w:marLeft w:val="0"/>
          <w:marRight w:val="0"/>
          <w:marTop w:val="0"/>
          <w:marBottom w:val="0"/>
          <w:divBdr>
            <w:top w:val="none" w:sz="0" w:space="0" w:color="auto"/>
            <w:left w:val="none" w:sz="0" w:space="0" w:color="auto"/>
            <w:bottom w:val="none" w:sz="0" w:space="0" w:color="auto"/>
            <w:right w:val="none" w:sz="0" w:space="0" w:color="auto"/>
          </w:divBdr>
        </w:div>
        <w:div w:id="74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Marcy</cp:lastModifiedBy>
  <cp:revision>1</cp:revision>
  <dcterms:created xsi:type="dcterms:W3CDTF">2018-03-23T14:46:00Z</dcterms:created>
  <dcterms:modified xsi:type="dcterms:W3CDTF">2018-03-23T14:47:00Z</dcterms:modified>
</cp:coreProperties>
</file>