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FF733" w14:textId="72E926E4" w:rsidR="00424105" w:rsidRPr="00424105" w:rsidRDefault="00424105" w:rsidP="00424105">
      <w:pPr>
        <w:rPr>
          <w:b/>
          <w:bCs/>
          <w:color w:val="000000"/>
          <w:u w:val="single"/>
        </w:rPr>
      </w:pPr>
      <w:bookmarkStart w:id="0" w:name="_MailOriginal"/>
      <w:r w:rsidRPr="00424105">
        <w:rPr>
          <w:b/>
          <w:bCs/>
          <w:color w:val="000000"/>
          <w:u w:val="single"/>
        </w:rPr>
        <w:t>MLTA MEMBERSHIP EMAIL 3/23/20 REGARDING EO 2020-21</w:t>
      </w:r>
    </w:p>
    <w:p w14:paraId="7585F4C2" w14:textId="77777777" w:rsidR="00424105" w:rsidRDefault="00424105" w:rsidP="00424105">
      <w:pPr>
        <w:rPr>
          <w:color w:val="000000"/>
        </w:rPr>
      </w:pPr>
    </w:p>
    <w:p w14:paraId="7E5E1E69" w14:textId="70B216C2" w:rsidR="00424105" w:rsidRDefault="00424105" w:rsidP="00424105">
      <w:r>
        <w:rPr>
          <w:color w:val="000000"/>
        </w:rPr>
        <w:t>On March 23, 2020, G</w:t>
      </w:r>
      <w:bookmarkStart w:id="1" w:name="_GoBack"/>
      <w:bookmarkEnd w:id="1"/>
      <w:r>
        <w:rPr>
          <w:color w:val="000000"/>
        </w:rPr>
        <w:t xml:space="preserve">overnor Whitmer issued Executive Order </w:t>
      </w:r>
      <w:r>
        <w:t>No. 2020-21 - Temporary requirement to suspend activities that are not necessary to sustain or protect life.</w:t>
      </w:r>
    </w:p>
    <w:p w14:paraId="7BC1A258" w14:textId="77777777" w:rsidR="00424105" w:rsidRDefault="00424105" w:rsidP="00424105">
      <w:r>
        <w:t> </w:t>
      </w:r>
    </w:p>
    <w:p w14:paraId="4E7E0214" w14:textId="77777777" w:rsidR="00424105" w:rsidRDefault="00424105" w:rsidP="00424105">
      <w:r>
        <w:t xml:space="preserve">The Order can be found here: </w:t>
      </w:r>
      <w:hyperlink r:id="rId5" w:tooltip="https://www.michigan.gov/whitmer/0,9309,7-387-90499_90705-522626--,00.html" w:history="1">
        <w:r>
          <w:rPr>
            <w:rStyle w:val="Hyperlink"/>
            <w:color w:val="800080"/>
          </w:rPr>
          <w:t>https://www.michigan.gov/whitmer/0,9309,7-387-90499_90705-522626--,00.html</w:t>
        </w:r>
      </w:hyperlink>
    </w:p>
    <w:p w14:paraId="532299B3" w14:textId="77777777" w:rsidR="00424105" w:rsidRDefault="00424105" w:rsidP="00424105">
      <w:r>
        <w:t> </w:t>
      </w:r>
    </w:p>
    <w:p w14:paraId="716F3919" w14:textId="77777777" w:rsidR="00424105" w:rsidRDefault="00424105" w:rsidP="00424105">
      <w:r>
        <w:t xml:space="preserve">What this means for your business can be determined by reading the Executive Order. Although MLTA cannot advise you on how to interpret this Executive Order, MLTA would like to highlight Sections 4, 8 and 9(c): </w:t>
      </w:r>
    </w:p>
    <w:p w14:paraId="52EE6273" w14:textId="77777777" w:rsidR="00424105" w:rsidRDefault="00424105" w:rsidP="00424105">
      <w:r>
        <w:rPr>
          <w:color w:val="000000"/>
        </w:rPr>
        <w:t> </w:t>
      </w:r>
    </w:p>
    <w:p w14:paraId="1E43C50C" w14:textId="77777777" w:rsidR="00424105" w:rsidRDefault="00424105" w:rsidP="00424105">
      <w:r>
        <w:rPr>
          <w:color w:val="000000"/>
        </w:rPr>
        <w:t> </w:t>
      </w:r>
      <w:r>
        <w:t xml:space="preserve">4. No person or entity shall operate a business or conduct operations that require workers to leave their homes or places of residence except to the extent that those workers are necessary to sustain or protect life or to conduct minimum basic operations. </w:t>
      </w:r>
    </w:p>
    <w:p w14:paraId="28EB2D16" w14:textId="77777777" w:rsidR="00424105" w:rsidRDefault="00424105" w:rsidP="00424105">
      <w:pPr>
        <w:pStyle w:val="ListParagraph"/>
        <w:numPr>
          <w:ilvl w:val="0"/>
          <w:numId w:val="1"/>
        </w:numPr>
        <w:contextualSpacing/>
        <w:rPr>
          <w:rFonts w:eastAsia="Times New Roman"/>
        </w:rPr>
      </w:pPr>
      <w:r>
        <w:rPr>
          <w:rFonts w:ascii="Times New Roman" w:eastAsia="Times New Roman" w:hAnsi="Times New Roman" w:cs="Times New Roman"/>
          <w:highlight w:val="yellow"/>
        </w:rPr>
        <w:t>For purposes of this order, workers who are necessary to sustain or protect life are defined as “critical infrastructure workers,” as described in sections 8 and 9.</w:t>
      </w:r>
    </w:p>
    <w:p w14:paraId="612D62A8" w14:textId="77777777" w:rsidR="00424105" w:rsidRDefault="00424105" w:rsidP="00424105">
      <w:pPr>
        <w:pStyle w:val="ListParagraph"/>
        <w:numPr>
          <w:ilvl w:val="0"/>
          <w:numId w:val="1"/>
        </w:numPr>
        <w:contextualSpacing/>
        <w:rPr>
          <w:rFonts w:eastAsia="Times New Roman"/>
        </w:rPr>
      </w:pPr>
      <w:r>
        <w:rPr>
          <w:rFonts w:ascii="Times New Roman" w:eastAsia="Times New Roman" w:hAnsi="Times New Roman" w:cs="Times New Roman"/>
        </w:rPr>
        <w:t xml:space="preserve">For purposes of this order, workers who are necessary to conduct minimum basic operations are those whose in-person presence is strictly necessary to allow the business or operation to maintain the value of inventory and equipment, care for animals, ensure security, process transactions (including payroll and employee benefits), or facilitate the ability of other workers to work remotely. </w:t>
      </w:r>
    </w:p>
    <w:p w14:paraId="252EB3AE" w14:textId="77777777" w:rsidR="00424105" w:rsidRDefault="00424105" w:rsidP="00424105">
      <w:pPr>
        <w:pStyle w:val="ListParagraph"/>
        <w:ind w:left="1080"/>
      </w:pPr>
      <w:r>
        <w:rPr>
          <w:rFonts w:ascii="Times New Roman" w:hAnsi="Times New Roman" w:cs="Times New Roman"/>
        </w:rPr>
        <w:t> </w:t>
      </w:r>
    </w:p>
    <w:p w14:paraId="0BAFDC3A" w14:textId="77777777" w:rsidR="00424105" w:rsidRDefault="00424105" w:rsidP="00424105">
      <w:pPr>
        <w:ind w:left="720"/>
      </w:pPr>
      <w:r>
        <w:t>Businesses and operations must determine which of their workers are necessary to conduct minimum basic operations and inform such workers of that designation. Businesses and operations must make such designations in writing, whether by electronic message, public website, or other appropriate means. Such designations, however, may be made orally until March 31, 2020 at 11:59 pm.</w:t>
      </w:r>
    </w:p>
    <w:p w14:paraId="74A05184" w14:textId="77777777" w:rsidR="00424105" w:rsidRDefault="00424105" w:rsidP="00424105">
      <w:r>
        <w:t> </w:t>
      </w:r>
    </w:p>
    <w:p w14:paraId="45643ADA" w14:textId="77777777" w:rsidR="00424105" w:rsidRDefault="00424105" w:rsidP="00424105">
      <w:r>
        <w:rPr>
          <w:color w:val="000000"/>
        </w:rPr>
        <w:t> </w:t>
      </w:r>
    </w:p>
    <w:p w14:paraId="31328773" w14:textId="77777777" w:rsidR="00424105" w:rsidRDefault="00424105" w:rsidP="00424105">
      <w:r>
        <w:rPr>
          <w:highlight w:val="yellow"/>
        </w:rPr>
        <w:t>8.</w:t>
      </w:r>
      <w:r>
        <w:t xml:space="preserve"> For purposes of this order, critical infrastructure workers are those workers described by the Director of the U.S. Cybersecurity and Infrastructure Security Agency in his guidance of March 19, 2020 on the COVID-19 response (</w:t>
      </w:r>
      <w:hyperlink r:id="rId6" w:history="1">
        <w:r>
          <w:rPr>
            <w:rStyle w:val="Hyperlink"/>
          </w:rPr>
          <w:t>https://www.cisa.gov/sites/default/files/publications/CISA-Guidance-on-Essential-Critical-Infrastructure-Workers-1-20-508c.pdf</w:t>
        </w:r>
      </w:hyperlink>
      <w:r>
        <w:t xml:space="preserve">). Such workers include some workers in each of the following sectors: </w:t>
      </w:r>
    </w:p>
    <w:p w14:paraId="7A8320D7" w14:textId="77777777" w:rsidR="00424105" w:rsidRDefault="00424105" w:rsidP="00424105">
      <w:r>
        <w:t xml:space="preserve">(a) Health care and public health. </w:t>
      </w:r>
    </w:p>
    <w:p w14:paraId="138FBEAF" w14:textId="77777777" w:rsidR="00424105" w:rsidRDefault="00424105" w:rsidP="00424105">
      <w:r>
        <w:t xml:space="preserve">(b) Law enforcement, public safety, and first responders. </w:t>
      </w:r>
    </w:p>
    <w:p w14:paraId="0C930CAE" w14:textId="77777777" w:rsidR="00424105" w:rsidRDefault="00424105" w:rsidP="00424105">
      <w:r>
        <w:t xml:space="preserve">(c) Food and agriculture. </w:t>
      </w:r>
    </w:p>
    <w:p w14:paraId="005A1F2B" w14:textId="77777777" w:rsidR="00424105" w:rsidRDefault="00424105" w:rsidP="00424105">
      <w:r>
        <w:t xml:space="preserve">(d) Energy. </w:t>
      </w:r>
    </w:p>
    <w:p w14:paraId="1C6A71B1" w14:textId="77777777" w:rsidR="00424105" w:rsidRDefault="00424105" w:rsidP="00424105">
      <w:r>
        <w:t xml:space="preserve">(e) Water and wastewater. </w:t>
      </w:r>
    </w:p>
    <w:p w14:paraId="3A984834" w14:textId="77777777" w:rsidR="00424105" w:rsidRDefault="00424105" w:rsidP="00424105">
      <w:r>
        <w:t xml:space="preserve">(f) Transportation and logistics. </w:t>
      </w:r>
    </w:p>
    <w:p w14:paraId="7F16BDE4" w14:textId="77777777" w:rsidR="00424105" w:rsidRDefault="00424105" w:rsidP="00424105">
      <w:r>
        <w:t xml:space="preserve">(g) Public works. </w:t>
      </w:r>
    </w:p>
    <w:p w14:paraId="267FCD37" w14:textId="77777777" w:rsidR="00424105" w:rsidRDefault="00424105" w:rsidP="00424105">
      <w:r>
        <w:t xml:space="preserve">(h) Communications and information technology, including news media. </w:t>
      </w:r>
    </w:p>
    <w:p w14:paraId="0FF0745A" w14:textId="77777777" w:rsidR="00424105" w:rsidRDefault="00424105" w:rsidP="00424105">
      <w:r>
        <w:t>(</w:t>
      </w:r>
      <w:proofErr w:type="spellStart"/>
      <w:r>
        <w:t>i</w:t>
      </w:r>
      <w:proofErr w:type="spellEnd"/>
      <w:r>
        <w:t xml:space="preserve">) Other community-based government operations and essential functions. </w:t>
      </w:r>
    </w:p>
    <w:p w14:paraId="16AC4B1C" w14:textId="77777777" w:rsidR="00424105" w:rsidRDefault="00424105" w:rsidP="00424105">
      <w:r>
        <w:t xml:space="preserve">(j) Critical manufacturing. </w:t>
      </w:r>
    </w:p>
    <w:p w14:paraId="6ACA1D4D" w14:textId="77777777" w:rsidR="00424105" w:rsidRDefault="00424105" w:rsidP="00424105">
      <w:r>
        <w:t>(k) Hazardous materials.</w:t>
      </w:r>
    </w:p>
    <w:p w14:paraId="66D312A6" w14:textId="77777777" w:rsidR="00424105" w:rsidRDefault="00424105" w:rsidP="00424105">
      <w:r>
        <w:rPr>
          <w:highlight w:val="yellow"/>
        </w:rPr>
        <w:t>(l) Financial services.</w:t>
      </w:r>
      <w:r>
        <w:t xml:space="preserve"> </w:t>
      </w:r>
    </w:p>
    <w:p w14:paraId="4A7F57ED" w14:textId="77777777" w:rsidR="00424105" w:rsidRDefault="00424105" w:rsidP="00424105">
      <w:r>
        <w:t xml:space="preserve">(m) Chemical supply chains and safety. </w:t>
      </w:r>
    </w:p>
    <w:p w14:paraId="125CEEF9" w14:textId="77777777" w:rsidR="00424105" w:rsidRDefault="00424105" w:rsidP="00424105">
      <w:r>
        <w:lastRenderedPageBreak/>
        <w:t>(n) Defense industrial base.</w:t>
      </w:r>
    </w:p>
    <w:p w14:paraId="12489210" w14:textId="77777777" w:rsidR="00424105" w:rsidRDefault="00424105" w:rsidP="00424105"/>
    <w:p w14:paraId="05182DDB" w14:textId="77777777" w:rsidR="00424105" w:rsidRDefault="00424105" w:rsidP="00424105">
      <w:pPr>
        <w:rPr>
          <w:highlight w:val="yellow"/>
        </w:rPr>
      </w:pPr>
      <w:r>
        <w:rPr>
          <w:highlight w:val="yellow"/>
        </w:rPr>
        <w:t xml:space="preserve">9. </w:t>
      </w:r>
      <w:r>
        <w:t>For purposes of this order, critical infrastructure workers also include:</w:t>
      </w:r>
    </w:p>
    <w:p w14:paraId="0BA3ED53" w14:textId="77777777" w:rsidR="00424105" w:rsidRDefault="00424105" w:rsidP="00424105">
      <w:pPr>
        <w:rPr>
          <w:highlight w:val="yellow"/>
        </w:rPr>
      </w:pPr>
    </w:p>
    <w:p w14:paraId="2AD4368F" w14:textId="77777777" w:rsidR="00424105" w:rsidRDefault="00424105" w:rsidP="00424105">
      <w:r>
        <w:rPr>
          <w:highlight w:val="yellow"/>
        </w:rPr>
        <w:t>(c) Workers in the insurance industry, but only to the extent that their work cannot be done by telephone or remotely.</w:t>
      </w:r>
    </w:p>
    <w:p w14:paraId="2A3DE8A3" w14:textId="77777777" w:rsidR="00424105" w:rsidRDefault="00424105" w:rsidP="00424105"/>
    <w:p w14:paraId="24128324" w14:textId="77777777" w:rsidR="00424105" w:rsidRDefault="00424105" w:rsidP="00424105">
      <w:r>
        <w:rPr>
          <w:color w:val="000000"/>
        </w:rPr>
        <w:t> </w:t>
      </w:r>
    </w:p>
    <w:p w14:paraId="753DD251" w14:textId="77777777" w:rsidR="00424105" w:rsidRDefault="00424105" w:rsidP="00424105">
      <w:r>
        <w:rPr>
          <w:color w:val="000000"/>
        </w:rPr>
        <w:t xml:space="preserve">The Executive Order states </w:t>
      </w:r>
      <w:r>
        <w:t>critical infrastructure workers are those workers described by the</w:t>
      </w:r>
      <w:r>
        <w:rPr>
          <w:color w:val="000000"/>
        </w:rPr>
        <w:t xml:space="preserve"> federal guidelines that can be found here:</w:t>
      </w:r>
    </w:p>
    <w:p w14:paraId="5FBA7040" w14:textId="77777777" w:rsidR="00424105" w:rsidRDefault="00424105" w:rsidP="00424105">
      <w:r>
        <w:rPr>
          <w:color w:val="000000"/>
        </w:rPr>
        <w:t> </w:t>
      </w:r>
    </w:p>
    <w:p w14:paraId="0E7126C9" w14:textId="77777777" w:rsidR="00424105" w:rsidRDefault="00424105" w:rsidP="00424105">
      <w:hyperlink r:id="rId7" w:history="1">
        <w:r>
          <w:rPr>
            <w:rStyle w:val="Hyperlink"/>
          </w:rPr>
          <w:t>https://www.cisa.gov/sites/default/files/publications/CISA-Guidance-on-Essential-Critical-Infrastructure-Workers-1-20-508c.pdf</w:t>
        </w:r>
      </w:hyperlink>
    </w:p>
    <w:p w14:paraId="25E9B733" w14:textId="77777777" w:rsidR="00424105" w:rsidRDefault="00424105" w:rsidP="00424105">
      <w:r>
        <w:rPr>
          <w:color w:val="000000"/>
        </w:rPr>
        <w:t> </w:t>
      </w:r>
    </w:p>
    <w:p w14:paraId="1225F2A0" w14:textId="77777777" w:rsidR="00424105" w:rsidRDefault="00424105" w:rsidP="00424105">
      <w:r>
        <w:rPr>
          <w:color w:val="000000"/>
        </w:rPr>
        <w:t>On page 11, this important definition is present:</w:t>
      </w:r>
    </w:p>
    <w:p w14:paraId="54D9A875" w14:textId="77777777" w:rsidR="00424105" w:rsidRDefault="00424105" w:rsidP="00424105">
      <w:r>
        <w:rPr>
          <w:color w:val="000000"/>
        </w:rPr>
        <w:t> </w:t>
      </w:r>
    </w:p>
    <w:p w14:paraId="3D208385" w14:textId="77777777" w:rsidR="00424105" w:rsidRDefault="00424105" w:rsidP="00424105">
      <w:r>
        <w:rPr>
          <w:highlight w:val="yellow"/>
        </w:rPr>
        <w:t xml:space="preserve">FINANCIAL SERVICES </w:t>
      </w:r>
    </w:p>
    <w:p w14:paraId="23625830" w14:textId="77777777" w:rsidR="00424105" w:rsidRDefault="00424105" w:rsidP="00424105">
      <w:r>
        <w:rPr>
          <w:highlight w:val="yellow"/>
        </w:rPr>
        <w:t xml:space="preserve">• Workers who are needed to process and maintain systems for processing financial transactions and services (e.g., payment, clearing, and settlement; wholesale funding; insurance services; and capital markets activities) </w:t>
      </w:r>
    </w:p>
    <w:p w14:paraId="0EDDFF3C" w14:textId="77777777" w:rsidR="00424105" w:rsidRDefault="00424105" w:rsidP="00424105">
      <w:r>
        <w:rPr>
          <w:highlight w:val="yellow"/>
        </w:rPr>
        <w:t xml:space="preserve">• Workers who are needed to provide consumer access to banking and lending services, including ATMs, and to move currency and payments (e.g., armored cash carriers) </w:t>
      </w:r>
    </w:p>
    <w:p w14:paraId="75955372" w14:textId="77777777" w:rsidR="00424105" w:rsidRDefault="00424105" w:rsidP="00424105">
      <w:r>
        <w:rPr>
          <w:highlight w:val="yellow"/>
        </w:rPr>
        <w:t>• Workers who support financial operations, such as those staffing data and security operations centers</w:t>
      </w:r>
    </w:p>
    <w:p w14:paraId="7CAF3485" w14:textId="77777777" w:rsidR="00424105" w:rsidRDefault="00424105" w:rsidP="00424105">
      <w:r>
        <w:rPr>
          <w:color w:val="000000"/>
        </w:rPr>
        <w:t> </w:t>
      </w:r>
    </w:p>
    <w:p w14:paraId="687ED91C" w14:textId="77777777" w:rsidR="00424105" w:rsidRDefault="00424105" w:rsidP="00424105">
      <w:r>
        <w:rPr>
          <w:color w:val="000000"/>
        </w:rPr>
        <w:t>Additionally, attached is an important letter from Treasury Secretary Steven Mnuchin discussing this matter. Included within the letter is this paragraph:</w:t>
      </w:r>
    </w:p>
    <w:p w14:paraId="655BFEAE" w14:textId="77777777" w:rsidR="00424105" w:rsidRDefault="00424105" w:rsidP="00424105">
      <w:r>
        <w:rPr>
          <w:color w:val="000000"/>
        </w:rPr>
        <w:t> </w:t>
      </w:r>
    </w:p>
    <w:p w14:paraId="15464E8D" w14:textId="791D5192" w:rsidR="00424105" w:rsidRDefault="00424105" w:rsidP="00424105">
      <w:r>
        <w:rPr>
          <w:noProof/>
        </w:rPr>
        <w:drawing>
          <wp:inline distT="0" distB="0" distL="0" distR="0" wp14:anchorId="78DE2C80" wp14:editId="7CA24AD2">
            <wp:extent cx="4429125" cy="1419225"/>
            <wp:effectExtent l="0" t="0" r="9525" b="9525"/>
            <wp:docPr id="1" name="Picture 1" descr="page1image2290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2290691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29125" cy="1419225"/>
                    </a:xfrm>
                    <a:prstGeom prst="rect">
                      <a:avLst/>
                    </a:prstGeom>
                    <a:noFill/>
                    <a:ln>
                      <a:noFill/>
                    </a:ln>
                  </pic:spPr>
                </pic:pic>
              </a:graphicData>
            </a:graphic>
          </wp:inline>
        </w:drawing>
      </w:r>
    </w:p>
    <w:p w14:paraId="45403BEF" w14:textId="77777777" w:rsidR="00424105" w:rsidRDefault="00424105" w:rsidP="00424105">
      <w:r>
        <w:rPr>
          <w:color w:val="000000"/>
        </w:rPr>
        <w:t> </w:t>
      </w:r>
    </w:p>
    <w:p w14:paraId="4C4808F4" w14:textId="77777777" w:rsidR="00424105" w:rsidRDefault="00424105" w:rsidP="00424105">
      <w:r>
        <w:rPr>
          <w:color w:val="000000"/>
        </w:rPr>
        <w:t> </w:t>
      </w:r>
    </w:p>
    <w:bookmarkEnd w:id="0"/>
    <w:p w14:paraId="6746AEB4" w14:textId="7463FF1C" w:rsidR="00424105" w:rsidRPr="00424105" w:rsidRDefault="00424105" w:rsidP="00424105"/>
    <w:p w14:paraId="227ABCC1" w14:textId="3B3ECF4E" w:rsidR="00425742" w:rsidRDefault="00424105">
      <w:hyperlink r:id="rId10" w:history="1">
        <w:r w:rsidRPr="00424105">
          <w:rPr>
            <w:rStyle w:val="Hyperlink"/>
          </w:rPr>
          <w:t>Financial Services Sector Essential Critical Infrastructure Workers</w:t>
        </w:r>
        <w:r w:rsidRPr="00424105">
          <w:rPr>
            <w:rStyle w:val="Hyperlink"/>
          </w:rPr>
          <w:t xml:space="preserve"> US Dept of Treasury Letter</w:t>
        </w:r>
      </w:hyperlink>
    </w:p>
    <w:p w14:paraId="73A3C02B" w14:textId="10345D69" w:rsidR="00424105" w:rsidRDefault="00424105"/>
    <w:p w14:paraId="714EA237" w14:textId="77777777" w:rsidR="00424105" w:rsidRDefault="00424105" w:rsidP="00424105">
      <w:r>
        <w:t> **Please note you can find this information on the Michigan Land Title website under the COVID 19 tab.  We also have been updating the county listing several times a day to keep our members informed.</w:t>
      </w:r>
    </w:p>
    <w:p w14:paraId="43F035D9" w14:textId="77777777" w:rsidR="00424105" w:rsidRDefault="00424105"/>
    <w:sectPr w:rsidR="00424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D6F05"/>
    <w:multiLevelType w:val="hybridMultilevel"/>
    <w:tmpl w:val="1B804A1E"/>
    <w:lvl w:ilvl="0" w:tplc="82906BC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05"/>
    <w:rsid w:val="00424105"/>
    <w:rsid w:val="00425742"/>
    <w:rsid w:val="005F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947D"/>
  <w15:chartTrackingRefBased/>
  <w15:docId w15:val="{3BE8B16D-1E00-413D-8D41-BF708497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410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105"/>
    <w:rPr>
      <w:color w:val="0563C1"/>
      <w:u w:val="single"/>
    </w:rPr>
  </w:style>
  <w:style w:type="paragraph" w:styleId="ListParagraph">
    <w:name w:val="List Paragraph"/>
    <w:basedOn w:val="Normal"/>
    <w:uiPriority w:val="34"/>
    <w:qFormat/>
    <w:rsid w:val="00424105"/>
    <w:pPr>
      <w:ind w:left="720"/>
    </w:pPr>
  </w:style>
  <w:style w:type="character" w:styleId="UnresolvedMention">
    <w:name w:val="Unresolved Mention"/>
    <w:basedOn w:val="DefaultParagraphFont"/>
    <w:uiPriority w:val="99"/>
    <w:semiHidden/>
    <w:unhideWhenUsed/>
    <w:rsid w:val="00424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3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isa.gov/sites/default/files/publications/CISA-Guidance-on-Essential-Critical-Infrastructure-Workers-1-20-508c.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sa.gov/sites/default/files/publications/CISA-Guidance-on-Essential-Critical-Infrastructure-Workers-1-20-508c.pdf" TargetMode="External"/><Relationship Id="rId11" Type="http://schemas.openxmlformats.org/officeDocument/2006/relationships/fontTable" Target="fontTable.xml"/><Relationship Id="rId5" Type="http://schemas.openxmlformats.org/officeDocument/2006/relationships/hyperlink" Target="https://www.michigan.gov/whitmer/0,9309,7-387-90499_90705-522626--,00.html" TargetMode="External"/><Relationship Id="rId10" Type="http://schemas.openxmlformats.org/officeDocument/2006/relationships/hyperlink" Target="https://www.milta.org/wp-content/uploads/2020/03/Financial-Services-Sector-Essential-Critical-Infrastructure-Workers.pdf" TargetMode="External"/><Relationship Id="rId4" Type="http://schemas.openxmlformats.org/officeDocument/2006/relationships/webSettings" Target="webSettings.xml"/><Relationship Id="rId9" Type="http://schemas.openxmlformats.org/officeDocument/2006/relationships/image" Target="cid:image002.png@01D60121.9761DC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Lay</dc:creator>
  <cp:keywords/>
  <dc:description/>
  <cp:lastModifiedBy>Marcy Lay</cp:lastModifiedBy>
  <cp:revision>1</cp:revision>
  <dcterms:created xsi:type="dcterms:W3CDTF">2020-03-24T11:19:00Z</dcterms:created>
  <dcterms:modified xsi:type="dcterms:W3CDTF">2020-03-24T11:23:00Z</dcterms:modified>
</cp:coreProperties>
</file>